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B" w:rsidRDefault="00A37214">
      <w:pPr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INFORMACJA DLA RODZICÓW UBIEGAJĄCYCH SIĘ O PRZYZNANIE STYPENDIUM SZKOLNEGO W ROKU SZKOLNYM 2017/2018</w:t>
      </w:r>
    </w:p>
    <w:p w:rsidR="000E2A4B" w:rsidRDefault="00A37214" w:rsidP="00A3721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Refundacji kosztów poniesionych przez ucznia na cele edukacyjne dokonuje się </w:t>
      </w:r>
      <w:r>
        <w:rPr>
          <w:rFonts w:ascii="Arial" w:eastAsia="Arial" w:hAnsi="Arial" w:cs="Arial"/>
          <w:b/>
        </w:rPr>
        <w:br/>
        <w:t>na podstawie:</w:t>
      </w:r>
    </w:p>
    <w:p w:rsidR="000E2A4B" w:rsidRDefault="00A37214">
      <w:pPr>
        <w:numPr>
          <w:ilvl w:val="0"/>
          <w:numId w:val="1"/>
        </w:num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imiennych faktur,</w:t>
      </w:r>
    </w:p>
    <w:p w:rsidR="000E2A4B" w:rsidRDefault="00A37214">
      <w:pPr>
        <w:numPr>
          <w:ilvl w:val="0"/>
          <w:numId w:val="1"/>
        </w:num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imiennych rachunków,</w:t>
      </w:r>
    </w:p>
    <w:p w:rsidR="000E2A4B" w:rsidRDefault="00A37214">
      <w:pPr>
        <w:numPr>
          <w:ilvl w:val="0"/>
          <w:numId w:val="1"/>
        </w:num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imiennych biletów miesięcznych,</w:t>
      </w:r>
    </w:p>
    <w:p w:rsidR="000E2A4B" w:rsidRDefault="00A37214">
      <w:pPr>
        <w:numPr>
          <w:ilvl w:val="0"/>
          <w:numId w:val="1"/>
        </w:num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imiennych dowodów wpłat (KP).</w:t>
      </w:r>
    </w:p>
    <w:p w:rsidR="000E2A4B" w:rsidRDefault="00A3721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Powyższe dokumenty powinny m.in. zawierać nazwę wystawcy, datę wystawienia,  (sprzedaży), numer dokumentu, imię i nazwisko nabywcy (wnioskodawcy), pełną nazwę przedmiotu podlegającego refundacji</w:t>
      </w:r>
      <w:r>
        <w:rPr>
          <w:rFonts w:ascii="Arial" w:eastAsia="Arial" w:hAnsi="Arial" w:cs="Arial"/>
          <w:b/>
        </w:rPr>
        <w:t xml:space="preserve">.  </w:t>
      </w:r>
    </w:p>
    <w:p w:rsidR="000E2A4B" w:rsidRDefault="00A37214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przyjmowania wniosków o przyznanie stypendium szkolnego:</w:t>
      </w:r>
    </w:p>
    <w:p w:rsidR="000E2A4B" w:rsidRDefault="00A37214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od 01 września do 15 września danego roku szkolnego – w przypadku uczniów;  </w:t>
      </w:r>
    </w:p>
    <w:p w:rsidR="000E2A4B" w:rsidRDefault="00A37214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01 września do 15 października danego roku szkolnego – w przypadku słuchaczy kolegiów nauczycielskich, nauc</w:t>
      </w:r>
      <w:r>
        <w:rPr>
          <w:rFonts w:ascii="Arial" w:eastAsia="Arial" w:hAnsi="Arial" w:cs="Arial"/>
        </w:rPr>
        <w:t xml:space="preserve">zycielskich kolegiów języków obcych i kolegiów pracowników służb społecznych. </w:t>
      </w:r>
    </w:p>
    <w:p w:rsidR="000E2A4B" w:rsidRDefault="00A37214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ubiegania się o stypendium szkolne jako pomocy materialnej o charakterze socjalnym uprawniony jest: </w:t>
      </w:r>
    </w:p>
    <w:p w:rsidR="000E2A4B" w:rsidRDefault="00A37214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 / słuchacz: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 szkoły publicznej i niepublicznej o uprawnieniach</w:t>
      </w:r>
      <w:r>
        <w:rPr>
          <w:rFonts w:ascii="Arial" w:eastAsia="Arial" w:hAnsi="Arial" w:cs="Arial"/>
        </w:rPr>
        <w:t xml:space="preserve"> szkoły publicznej dla młodzieży</w:t>
      </w:r>
      <w:r w:rsidR="00A964D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 dla dorosłych oraz słuchacz kolegium nauczycielskiego, nauczycielskiego kolegium języków obcych lub kolegium pracowników służb społecznych –  do czasu ukończenia kształcenia, nie dłużej jednak niż do dnia ukończenia 24 ro</w:t>
      </w:r>
      <w:r>
        <w:rPr>
          <w:rFonts w:ascii="Arial" w:eastAsia="Arial" w:hAnsi="Arial" w:cs="Arial"/>
        </w:rPr>
        <w:t xml:space="preserve">ku życia;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wychowanek publicznego i niepublicznego ośrodka umożliwiającego dzieciom </w:t>
      </w:r>
      <w:r>
        <w:rPr>
          <w:rFonts w:ascii="Arial" w:eastAsia="Arial" w:hAnsi="Arial" w:cs="Arial"/>
        </w:rPr>
        <w:br/>
        <w:t xml:space="preserve">i młodzieży upośledzonym umysłowo w stopniu głębokim, a także dzieciom i młodzieży upośledzonym umysłowo ze sprzężonymi </w:t>
      </w:r>
      <w:proofErr w:type="spellStart"/>
      <w:r>
        <w:rPr>
          <w:rFonts w:ascii="Arial" w:eastAsia="Arial" w:hAnsi="Arial" w:cs="Arial"/>
        </w:rPr>
        <w:t>niepełnosprawnościami</w:t>
      </w:r>
      <w:proofErr w:type="spellEnd"/>
      <w:r>
        <w:rPr>
          <w:rFonts w:ascii="Arial" w:eastAsia="Arial" w:hAnsi="Arial" w:cs="Arial"/>
        </w:rPr>
        <w:t>, realizację odpowiednio - obo</w:t>
      </w:r>
      <w:r>
        <w:rPr>
          <w:rFonts w:ascii="Arial" w:eastAsia="Arial" w:hAnsi="Arial" w:cs="Arial"/>
        </w:rPr>
        <w:t>wiązku szkolnego i obowiązku nauki – do czasu ukończenia realizacji obowiązku nauki;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uczeń szkoły niepublicznej nieposiadającej uprawnień szkoły publicznej dla młodzieży </w:t>
      </w:r>
      <w:r>
        <w:rPr>
          <w:rFonts w:ascii="Arial" w:eastAsia="Arial" w:hAnsi="Arial" w:cs="Arial"/>
        </w:rPr>
        <w:t xml:space="preserve">i dla dorosłych - do czasu ukończenia realizacji obowiązku nauki; </w:t>
      </w:r>
    </w:p>
    <w:p w:rsidR="000E2A4B" w:rsidRDefault="00A37214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Uczeń / słuchacz, </w:t>
      </w:r>
      <w:r>
        <w:rPr>
          <w:rFonts w:ascii="Arial" w:eastAsia="Arial" w:hAnsi="Arial" w:cs="Arial"/>
        </w:rPr>
        <w:t xml:space="preserve">który pochodzi z rodziny, znajdującej się w trudnej sytuacji materialnej, tzn. wysokość dochodu na jedną osobę w rodzinie w miesiącu poprzedzającym złożenie wniosku </w:t>
      </w:r>
      <w:r>
        <w:rPr>
          <w:rFonts w:ascii="Arial" w:eastAsia="Arial" w:hAnsi="Arial" w:cs="Arial"/>
          <w:b/>
        </w:rPr>
        <w:t>nie przekracza 514,00 zł netto / osobę (</w:t>
      </w:r>
      <w:r>
        <w:rPr>
          <w:rFonts w:ascii="Arial" w:eastAsia="Arial" w:hAnsi="Arial" w:cs="Arial"/>
        </w:rPr>
        <w:t>w przypadku utraty dochodu należy wziąć pod uwagę d</w:t>
      </w:r>
      <w:r>
        <w:rPr>
          <w:rFonts w:ascii="Arial" w:eastAsia="Arial" w:hAnsi="Arial" w:cs="Arial"/>
        </w:rPr>
        <w:t xml:space="preserve">ochody z miesiąca, w którym wniosek został złożony); </w:t>
      </w:r>
    </w:p>
    <w:p w:rsidR="000E2A4B" w:rsidRDefault="00A37214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Uczeń / słuchacz zamieszkały w Gorzowie Wlkp. Stypendium szkolne może otrzymać uczeń / słuchacz znajdujący się w trudnej sytuacji materialnej, wynikającej z niskich dochodów </w:t>
      </w:r>
      <w:r>
        <w:rPr>
          <w:rFonts w:ascii="Arial" w:eastAsia="Arial" w:hAnsi="Arial" w:cs="Arial"/>
        </w:rPr>
        <w:t>na osobę w rodzinie, w szcz</w:t>
      </w:r>
      <w:r>
        <w:rPr>
          <w:rFonts w:ascii="Arial" w:eastAsia="Arial" w:hAnsi="Arial" w:cs="Arial"/>
        </w:rPr>
        <w:t>ególności gdy w tej rodzinie występuje: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bezrobocie,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niepełnosprawność,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ciężka lub długotrwała choroba,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wielodzietność,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brak umiejętności wypełniania funkcji opiekuńczo - wychowawczych,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alkoholizm lub narkomania, </w:t>
      </w:r>
    </w:p>
    <w:p w:rsidR="000E2A4B" w:rsidRDefault="00A37214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tak</w:t>
      </w:r>
      <w:r>
        <w:rPr>
          <w:rFonts w:ascii="Arial" w:eastAsia="Arial" w:hAnsi="Arial" w:cs="Arial"/>
        </w:rPr>
        <w:t xml:space="preserve">że gdy rodzina jest niepełna lub wystąpiło zdarzenie losowe. </w:t>
      </w:r>
    </w:p>
    <w:p w:rsidR="000E2A4B" w:rsidRDefault="00A37214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Stypendium szkolne przyznawane jest na: </w:t>
      </w:r>
    </w:p>
    <w:p w:rsidR="000E2A4B" w:rsidRDefault="00A3721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wniosek rodziców lub opiekunów prawnych niepełnoletniego ucznia;</w:t>
      </w:r>
    </w:p>
    <w:p w:rsidR="000E2A4B" w:rsidRDefault="00A3721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wniosek pełnoletniego ucznia;</w:t>
      </w:r>
    </w:p>
    <w:p w:rsidR="000E2A4B" w:rsidRDefault="00A3721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wniosek dyrektora szkoły;</w:t>
      </w:r>
    </w:p>
    <w:p w:rsidR="000E2A4B" w:rsidRDefault="00A3721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świadczenia mogą być również prz</w:t>
      </w:r>
      <w:r>
        <w:rPr>
          <w:rFonts w:ascii="Arial" w:eastAsia="Arial" w:hAnsi="Arial" w:cs="Arial"/>
        </w:rPr>
        <w:t xml:space="preserve">yznawane z urzędu. </w:t>
      </w:r>
    </w:p>
    <w:p w:rsidR="000E2A4B" w:rsidRDefault="00A37214">
      <w:pPr>
        <w:numPr>
          <w:ilvl w:val="0"/>
          <w:numId w:val="3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Wymagane dokumenty:</w:t>
      </w:r>
    </w:p>
    <w:p w:rsidR="000E2A4B" w:rsidRDefault="00A3721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Zaświadczenia o dochodach uzyskiwanych przez członków rodziny w miesiącu poprzedzającym miesiąc złożenia wniosku, w tym odpowiednio: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posiadające dochód z tytułu zatrudnienia - zaświadczenie od pracodawcy </w:t>
      </w:r>
      <w:r>
        <w:rPr>
          <w:rFonts w:ascii="Arial" w:eastAsia="Arial" w:hAnsi="Arial" w:cs="Arial"/>
        </w:rPr>
        <w:br/>
        <w:t>o do</w:t>
      </w:r>
      <w:r>
        <w:rPr>
          <w:rFonts w:ascii="Arial" w:eastAsia="Arial" w:hAnsi="Arial" w:cs="Arial"/>
        </w:rPr>
        <w:t xml:space="preserve">chodach netto uzyskiwanych w miesiącu poprzedzającym złożenie wniosku,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posiadające świadczenia rentowe i emerytalne - odcinek renty lub emerytury za wymagany miesiąc,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posiadające świadczenia bądź status osoby bezrobotnej w Powiatowym Urzędzie</w:t>
      </w:r>
      <w:r>
        <w:rPr>
          <w:rFonts w:ascii="Arial" w:eastAsia="Arial" w:hAnsi="Arial" w:cs="Arial"/>
        </w:rPr>
        <w:t xml:space="preserve"> Pracy - zaświadczenie o wysokości otrzymanego zasiłku (netto) </w:t>
      </w:r>
      <w:r>
        <w:rPr>
          <w:rFonts w:ascii="Arial" w:eastAsia="Arial" w:hAnsi="Arial" w:cs="Arial"/>
        </w:rPr>
        <w:br/>
        <w:t xml:space="preserve">lub zaświadczenie potwierdzające status osoby bezrobotnej,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prowadz</w:t>
      </w:r>
      <w:r>
        <w:rPr>
          <w:rFonts w:ascii="Arial" w:eastAsia="Arial" w:hAnsi="Arial" w:cs="Arial"/>
        </w:rPr>
        <w:t>ące własną działalność gospodarczą - zaświadczenie z Urzędu Skarbowego o formie opodatkowania oraz oświadczenie o wysokości dochodu uzyskanego w miesiącu pop</w:t>
      </w:r>
      <w:r w:rsidR="00A964DD">
        <w:rPr>
          <w:rFonts w:ascii="Arial" w:eastAsia="Arial" w:hAnsi="Arial" w:cs="Arial"/>
        </w:rPr>
        <w:t xml:space="preserve">rzedzającym złożenie wniosku, </w:t>
      </w:r>
      <w:r>
        <w:rPr>
          <w:rFonts w:ascii="Arial" w:eastAsia="Arial" w:hAnsi="Arial" w:cs="Arial"/>
        </w:rPr>
        <w:t xml:space="preserve"> osoby otrzymujące zasiłki stałe lub okresowe z pomocy społecznej -</w:t>
      </w:r>
      <w:r>
        <w:rPr>
          <w:rFonts w:ascii="Arial" w:eastAsia="Arial" w:hAnsi="Arial" w:cs="Arial"/>
        </w:rPr>
        <w:t xml:space="preserve"> zaświadczenie lub decyzja </w:t>
      </w:r>
      <w:r>
        <w:rPr>
          <w:rFonts w:ascii="Arial" w:eastAsia="Arial" w:hAnsi="Arial" w:cs="Arial"/>
        </w:rPr>
        <w:br/>
        <w:t>o przyznanym zasiłku z Gorzo</w:t>
      </w:r>
      <w:r w:rsidR="00A964DD">
        <w:rPr>
          <w:rFonts w:ascii="Arial" w:eastAsia="Arial" w:hAnsi="Arial" w:cs="Arial"/>
        </w:rPr>
        <w:t>wskiego Centrum Pomocy Rodzinie</w:t>
      </w:r>
      <w:r>
        <w:rPr>
          <w:rFonts w:ascii="Arial" w:eastAsia="Arial" w:hAnsi="Arial" w:cs="Arial"/>
        </w:rPr>
        <w:t xml:space="preserve">, ul. Walczaka 42,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korzystające z dodatku mieszkaniowego - decyzja o przyznaniu dodatku mieszkaniowego,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posiadające gospodarstwo rolne - zaświadczenie o w</w:t>
      </w:r>
      <w:r>
        <w:rPr>
          <w:rFonts w:ascii="Arial" w:eastAsia="Arial" w:hAnsi="Arial" w:cs="Arial"/>
        </w:rPr>
        <w:t xml:space="preserve">ielkości posiadanego gospodarstwa rolnego wyrażonego w ha przeliczeniowych,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pobierające świadczenia rodzinne - zaświadczenie z Gorzowskiego Centrum Pomocy Rodzinie, ul. Teatralna 26 o przyznanych świadczeniach,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osoby otrzymuj</w:t>
      </w:r>
      <w:r>
        <w:rPr>
          <w:rFonts w:ascii="Arial" w:eastAsia="Arial" w:hAnsi="Arial" w:cs="Arial"/>
        </w:rPr>
        <w:t xml:space="preserve">ące alimenty - przekazy pieniężne dokumentujące wysokość otrzymywanych alimentów, wyroki sądowe, mówiące o wysokości zasądzonych alimentów lub zaświadczenia komornika o nieściągalności alimentów,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bez dochodu - własne oświadczenie o środkach utrzyman</w:t>
      </w:r>
      <w:r>
        <w:rPr>
          <w:rFonts w:ascii="Arial" w:eastAsia="Arial" w:hAnsi="Arial" w:cs="Arial"/>
        </w:rPr>
        <w:t xml:space="preserve">ia w danym okresie,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oświadczenie o uzyskiwaniu innych dochodów (stała pomoc rodziny, darowizna, umowa o dzieło, umowa zlecenia i inne nie wymienione wyżej), </w:t>
      </w:r>
    </w:p>
    <w:p w:rsidR="000E2A4B" w:rsidRDefault="00A37214">
      <w:pPr>
        <w:numPr>
          <w:ilvl w:val="0"/>
          <w:numId w:val="3"/>
        </w:num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uzyskiwania dochodu w walucie obcej, wysokość tego dochodu ustala się według średnieg</w:t>
      </w:r>
      <w:r>
        <w:rPr>
          <w:rFonts w:ascii="Arial" w:eastAsia="Arial" w:hAnsi="Arial" w:cs="Arial"/>
        </w:rPr>
        <w:t xml:space="preserve">o kursu NBP z dnia złożenia wniosku. </w:t>
      </w:r>
    </w:p>
    <w:p w:rsidR="000E2A4B" w:rsidRDefault="00A37214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ubiegania się o stypendium szkolne dla ucznia, którego rodzina korzysta </w:t>
      </w:r>
      <w:r>
        <w:rPr>
          <w:rFonts w:ascii="Arial" w:eastAsia="Arial" w:hAnsi="Arial" w:cs="Arial"/>
        </w:rPr>
        <w:br/>
        <w:t xml:space="preserve">ze świadczeń pieniężnych z pomocy społecznej, zamiast zaświadczenia albo oświadczenia </w:t>
      </w:r>
      <w:r>
        <w:rPr>
          <w:rFonts w:ascii="Arial" w:eastAsia="Arial" w:hAnsi="Arial" w:cs="Arial"/>
        </w:rPr>
        <w:br/>
        <w:t>o wysokości dochodów przedkłada się zaświadcz</w:t>
      </w:r>
      <w:r>
        <w:rPr>
          <w:rFonts w:ascii="Arial" w:eastAsia="Arial" w:hAnsi="Arial" w:cs="Arial"/>
        </w:rPr>
        <w:t xml:space="preserve">enie albo oświadczenie o korzystaniu </w:t>
      </w:r>
      <w:r>
        <w:rPr>
          <w:rFonts w:ascii="Arial" w:eastAsia="Arial" w:hAnsi="Arial" w:cs="Arial"/>
        </w:rPr>
        <w:br/>
        <w:t xml:space="preserve">ze świadczeń pieniężnych z pomocy społecznej (zaświadczenie wystawione przez GCPR </w:t>
      </w:r>
      <w:r>
        <w:rPr>
          <w:rFonts w:ascii="Arial" w:eastAsia="Arial" w:hAnsi="Arial" w:cs="Arial"/>
        </w:rPr>
        <w:br/>
        <w:t xml:space="preserve">ul. Walczaka 42). </w:t>
      </w:r>
    </w:p>
    <w:p w:rsidR="000E2A4B" w:rsidRDefault="00A37214">
      <w:pPr>
        <w:numPr>
          <w:ilvl w:val="0"/>
          <w:numId w:val="4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ustawą z dnia 25 marca 2011 r. o ograniczaniu barier administracyjnych </w:t>
      </w:r>
      <w:r>
        <w:rPr>
          <w:rFonts w:ascii="Arial" w:eastAsia="Arial" w:hAnsi="Arial" w:cs="Arial"/>
        </w:rPr>
        <w:br/>
        <w:t>dla obywateli i przedsiębiorców (t</w:t>
      </w:r>
      <w:r>
        <w:rPr>
          <w:rFonts w:ascii="Arial" w:eastAsia="Arial" w:hAnsi="Arial" w:cs="Arial"/>
        </w:rPr>
        <w:t xml:space="preserve">. j. Dz. U. z 2011 r. Nr 106, poz. 622 ze zm.), zmieniającą ustawę o systemie oświaty w art. 90 n, wszystkie dokumenty, potwierdzające osiągany dochód mogą być złożone w formie oświadczenia. Oświadczenia, składa się pod rygorem odpowiedzialności karnej za </w:t>
      </w:r>
      <w:r>
        <w:rPr>
          <w:rFonts w:ascii="Arial" w:eastAsia="Arial" w:hAnsi="Arial" w:cs="Arial"/>
        </w:rPr>
        <w:t>składanie fałszywych zeznań. Składający oświadczenie jest obowiązany do zawarcia w nim klauzuli następującej treści: "Jestem świadomy odpowiedzialności karnej za złożenie fałszywego oświadczenia.". Klauzula ta zastępuje pouczenie organu o odpowiedzialności</w:t>
      </w:r>
      <w:r>
        <w:rPr>
          <w:rFonts w:ascii="Arial" w:eastAsia="Arial" w:hAnsi="Arial" w:cs="Arial"/>
        </w:rPr>
        <w:t xml:space="preserve"> karnej za składanie fałszywych zeznań. </w:t>
      </w:r>
    </w:p>
    <w:p w:rsidR="000E2A4B" w:rsidRDefault="00A372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Dołączone do wniosku kopie dokumentów powinny być potwierdzone za zgodność z oryginałem zgodnie z art. 76a kodeksu postępowania administracyjnego, (tekst jednolity: Dz. U. z 2017 r. poz. 1257 ze zm.).</w:t>
      </w:r>
    </w:p>
    <w:p w:rsidR="000E2A4B" w:rsidRDefault="00A37214">
      <w:pPr>
        <w:numPr>
          <w:ilvl w:val="0"/>
          <w:numId w:val="5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Realizacja p</w:t>
      </w:r>
      <w:r>
        <w:rPr>
          <w:rFonts w:ascii="Arial" w:eastAsia="Arial" w:hAnsi="Arial" w:cs="Arial"/>
          <w:b/>
        </w:rPr>
        <w:t xml:space="preserve">rzyznanego stypendium następuje poprzez refundację poniesionych kosztów po złożeniu i weryfikacji rachunków, faktur, dowodów wpłaty (KP), dotyczących danego roku szkolnego, na który stypendium zostało przyznane. </w:t>
      </w:r>
    </w:p>
    <w:p w:rsidR="000E2A4B" w:rsidRDefault="00A37214">
      <w:pPr>
        <w:numPr>
          <w:ilvl w:val="0"/>
          <w:numId w:val="5"/>
        </w:num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Wykaz wydatków kwalifikujących się do refun</w:t>
      </w:r>
      <w:r>
        <w:rPr>
          <w:rFonts w:ascii="Arial" w:eastAsia="Arial" w:hAnsi="Arial" w:cs="Arial"/>
          <w:b/>
        </w:rPr>
        <w:t>dacji w ramach przyznanego stypendium szkolnego: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podręczniki – dotyczy uczniów nie objętych dotacją podręcznikową np. uczniowie szkół </w:t>
      </w:r>
      <w:proofErr w:type="spellStart"/>
      <w:r>
        <w:rPr>
          <w:rFonts w:ascii="Arial" w:eastAsia="Arial" w:hAnsi="Arial" w:cs="Arial"/>
        </w:rPr>
        <w:t>ponadgimnazjalnych</w:t>
      </w:r>
      <w:proofErr w:type="spellEnd"/>
      <w:r>
        <w:rPr>
          <w:rFonts w:ascii="Arial" w:eastAsia="Arial" w:hAnsi="Arial" w:cs="Arial"/>
        </w:rPr>
        <w:t>,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zeszyty, przybory szkolne (piórnik, bloki, flamastry, kredki, pędzle, farby, klej, papier kolorowy, oł</w:t>
      </w:r>
      <w:r>
        <w:rPr>
          <w:rFonts w:ascii="Arial" w:eastAsia="Arial" w:hAnsi="Arial" w:cs="Arial"/>
        </w:rPr>
        <w:t xml:space="preserve">ówki, długopisy, pióra, gumki, temperówki, kalkulatory, bibuła, papier kancelaryjny, nożyczki, przybory geometryczne, taśma klejąca, plastelina, modelina itp.), 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słowniki, encyklopedie, atlasy, tablice matematyczne, geograficzne, lektury szkolne,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tornister</w:t>
      </w:r>
      <w:r>
        <w:rPr>
          <w:rFonts w:ascii="Arial" w:eastAsia="Arial" w:hAnsi="Arial" w:cs="Arial"/>
        </w:rPr>
        <w:t xml:space="preserve">, plecak, 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przybory do nauki zawodu, 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tusze do drukarek, </w:t>
      </w:r>
    </w:p>
    <w:p w:rsidR="000E2A4B" w:rsidRDefault="00A37214">
      <w:pPr>
        <w:numPr>
          <w:ilvl w:val="0"/>
          <w:numId w:val="5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pokrycie kosztów abonamentu internetowego, </w:t>
      </w:r>
    </w:p>
    <w:p w:rsidR="000E2A4B" w:rsidRDefault="00A37214">
      <w:pPr>
        <w:numPr>
          <w:ilvl w:val="0"/>
          <w:numId w:val="5"/>
        </w:num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multimedialne programy edukacyjne, komputer, oprogramowanie, cz</w:t>
      </w:r>
      <w:r>
        <w:rPr>
          <w:rFonts w:ascii="Arial" w:eastAsia="Arial" w:hAnsi="Arial" w:cs="Arial"/>
        </w:rPr>
        <w:t xml:space="preserve">ęści do komputera. Ponadto przyznane stypendium szkolne można przeznaczyć na pokrycie kosztów związanych </w:t>
      </w:r>
      <w:r>
        <w:rPr>
          <w:rFonts w:ascii="Arial" w:eastAsia="Arial" w:hAnsi="Arial" w:cs="Arial"/>
        </w:rPr>
        <w:t>z dodatkowymi zajęciami, tj.:</w:t>
      </w:r>
    </w:p>
    <w:p w:rsidR="000E2A4B" w:rsidRDefault="00A37214">
      <w:pPr>
        <w:numPr>
          <w:ilvl w:val="0"/>
          <w:numId w:val="5"/>
        </w:num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zajęcia wyrównawcze, </w:t>
      </w:r>
    </w:p>
    <w:p w:rsidR="000E2A4B" w:rsidRDefault="00A37214">
      <w:pPr>
        <w:numPr>
          <w:ilvl w:val="0"/>
          <w:numId w:val="5"/>
        </w:num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nauka języków obcych, </w:t>
      </w:r>
    </w:p>
    <w:p w:rsidR="000E2A4B" w:rsidRDefault="00A37214">
      <w:pPr>
        <w:numPr>
          <w:ilvl w:val="0"/>
          <w:numId w:val="5"/>
        </w:num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zajęcia sportowe, taneczne, recytatorskie, </w:t>
      </w:r>
    </w:p>
    <w:p w:rsidR="000E2A4B" w:rsidRDefault="00A37214">
      <w:pPr>
        <w:numPr>
          <w:ilvl w:val="0"/>
          <w:numId w:val="5"/>
        </w:num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kółka zainteresowań itp., </w:t>
      </w:r>
    </w:p>
    <w:p w:rsidR="000E2A4B" w:rsidRDefault="00A372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któ</w:t>
      </w:r>
      <w:r>
        <w:rPr>
          <w:rFonts w:ascii="Arial" w:eastAsia="Arial" w:hAnsi="Arial" w:cs="Arial"/>
        </w:rPr>
        <w:t xml:space="preserve">re wykraczają poza zajęcia realizowane w szkole w ramach planu nauczania, a także udziału w zajęciach edukacyjnych, realizowanych poza szkołą. </w:t>
      </w:r>
    </w:p>
    <w:p w:rsidR="000E2A4B" w:rsidRDefault="00A372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Refundacji podlegają również koszty związane z:</w:t>
      </w:r>
    </w:p>
    <w:p w:rsidR="000E2A4B" w:rsidRDefault="00A37214">
      <w:pPr>
        <w:numPr>
          <w:ilvl w:val="0"/>
          <w:numId w:val="6"/>
        </w:numPr>
        <w:ind w:left="7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uczestnictwem dziecka w organizowanym przez szkołę wyjeździe do </w:t>
      </w:r>
      <w:r>
        <w:rPr>
          <w:rFonts w:ascii="Arial" w:eastAsia="Arial" w:hAnsi="Arial" w:cs="Arial"/>
        </w:rPr>
        <w:t>kina, teatru,</w:t>
      </w:r>
    </w:p>
    <w:p w:rsidR="000E2A4B" w:rsidRDefault="00A37214">
      <w:pPr>
        <w:numPr>
          <w:ilvl w:val="0"/>
          <w:numId w:val="6"/>
        </w:numPr>
        <w:ind w:left="7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lub koszt wycieczki klasowej, biwaku, zielonej szkoły. </w:t>
      </w:r>
    </w:p>
    <w:p w:rsidR="000E2A4B" w:rsidRDefault="00A372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Obuwie i odzież może stanowić pomoc o charakterze edukacyjnym jedynie w sytuacji, </w:t>
      </w:r>
      <w:r>
        <w:rPr>
          <w:rFonts w:ascii="Arial" w:eastAsia="Arial" w:hAnsi="Arial" w:cs="Arial"/>
        </w:rPr>
        <w:br/>
        <w:t>gdy wiąże się w sposób oczywisty i bezpośredni z procesem edukacji ucznia (np. strój na zajęcia wychowa</w:t>
      </w:r>
      <w:r w:rsidR="00A964DD">
        <w:rPr>
          <w:rFonts w:ascii="Arial" w:eastAsia="Arial" w:hAnsi="Arial" w:cs="Arial"/>
        </w:rPr>
        <w:t>nia fizycznego t</w:t>
      </w:r>
      <w:r>
        <w:rPr>
          <w:rFonts w:ascii="Arial" w:eastAsia="Arial" w:hAnsi="Arial" w:cs="Arial"/>
        </w:rPr>
        <w:t xml:space="preserve">j.: dres, spodenki sportowe, adidasy, tenisówki, koszulka sportowa). </w:t>
      </w:r>
    </w:p>
    <w:p w:rsidR="000E2A4B" w:rsidRDefault="000E2A4B">
      <w:pPr>
        <w:jc w:val="both"/>
        <w:rPr>
          <w:rFonts w:ascii="Arial" w:eastAsia="Arial" w:hAnsi="Arial" w:cs="Arial"/>
        </w:rPr>
      </w:pPr>
    </w:p>
    <w:p w:rsidR="000E2A4B" w:rsidRDefault="00A372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UWAGA!</w:t>
      </w:r>
      <w:r>
        <w:rPr>
          <w:rFonts w:ascii="Arial" w:eastAsia="Arial" w:hAnsi="Arial" w:cs="Arial"/>
        </w:rPr>
        <w:t xml:space="preserve"> Zakup codziennej odzieży lub obuwia (np. kurtka, płaszcz, rękawiczki, czapka, buty, kapcie, klapki, koszula, sweter, bluzka, spódnica, sukienka, tunika, rajstopy</w:t>
      </w:r>
      <w:r>
        <w:rPr>
          <w:rFonts w:ascii="Arial" w:eastAsia="Arial" w:hAnsi="Arial" w:cs="Arial"/>
        </w:rPr>
        <w:t xml:space="preserve">, spodnie jeans, garnitur, bielizna) </w:t>
      </w:r>
      <w:r>
        <w:rPr>
          <w:rFonts w:ascii="Arial" w:eastAsia="Arial" w:hAnsi="Arial" w:cs="Arial"/>
          <w:b/>
        </w:rPr>
        <w:t>nie będzie akceptowany ani refundowany</w:t>
      </w:r>
      <w:r>
        <w:rPr>
          <w:rFonts w:ascii="Arial" w:eastAsia="Arial" w:hAnsi="Arial" w:cs="Arial"/>
        </w:rPr>
        <w:t xml:space="preserve">. </w:t>
      </w:r>
    </w:p>
    <w:p w:rsidR="000E2A4B" w:rsidRDefault="000E2A4B">
      <w:pPr>
        <w:jc w:val="both"/>
        <w:rPr>
          <w:rFonts w:ascii="Arial" w:eastAsia="Arial" w:hAnsi="Arial" w:cs="Arial"/>
        </w:rPr>
      </w:pPr>
    </w:p>
    <w:p w:rsidR="000E2A4B" w:rsidRDefault="000E2A4B">
      <w:pPr>
        <w:jc w:val="both"/>
        <w:rPr>
          <w:rFonts w:ascii="Arial" w:eastAsia="Arial" w:hAnsi="Arial" w:cs="Arial"/>
        </w:rPr>
      </w:pPr>
    </w:p>
    <w:sectPr w:rsidR="000E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DA3"/>
    <w:multiLevelType w:val="multilevel"/>
    <w:tmpl w:val="405A3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7038C"/>
    <w:multiLevelType w:val="multilevel"/>
    <w:tmpl w:val="6F384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9584C"/>
    <w:multiLevelType w:val="multilevel"/>
    <w:tmpl w:val="86EEE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016A2"/>
    <w:multiLevelType w:val="multilevel"/>
    <w:tmpl w:val="18B05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0311A"/>
    <w:multiLevelType w:val="multilevel"/>
    <w:tmpl w:val="E73EB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169D0"/>
    <w:multiLevelType w:val="multilevel"/>
    <w:tmpl w:val="48ECD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A4B"/>
    <w:rsid w:val="000E2A4B"/>
    <w:rsid w:val="00A37214"/>
    <w:rsid w:val="00A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Dorota</cp:lastModifiedBy>
  <cp:revision>2</cp:revision>
  <dcterms:created xsi:type="dcterms:W3CDTF">2017-09-02T18:18:00Z</dcterms:created>
  <dcterms:modified xsi:type="dcterms:W3CDTF">2017-09-02T18:33:00Z</dcterms:modified>
</cp:coreProperties>
</file>